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2B" w:rsidRDefault="001D072B" w:rsidP="001D072B">
      <w:pPr>
        <w:jc w:val="center"/>
        <w:rPr>
          <w:rFonts w:eastAsia="Times New Roman"/>
          <w:b/>
          <w:color w:val="0A0000"/>
          <w:sz w:val="22"/>
          <w:lang w:val="pt-PT"/>
        </w:rPr>
      </w:pPr>
      <w:r>
        <w:rPr>
          <w:rFonts w:eastAsia="Times New Roman"/>
          <w:b/>
          <w:color w:val="0A0000"/>
          <w:sz w:val="22"/>
          <w:lang w:val="pt-PT"/>
        </w:rPr>
        <w:t>ATA DE REALIZAÇÃO DO PREGÃO PRESENCIAL</w:t>
      </w:r>
    </w:p>
    <w:p w:rsidR="001D072B" w:rsidRDefault="001D072B" w:rsidP="001D072B">
      <w:pPr>
        <w:jc w:val="center"/>
        <w:rPr>
          <w:rFonts w:eastAsia="Times New Roman"/>
          <w:b/>
          <w:color w:val="0A0000"/>
          <w:sz w:val="22"/>
          <w:lang w:val="pt-PT"/>
        </w:rPr>
      </w:pPr>
      <w:r>
        <w:rPr>
          <w:rFonts w:eastAsia="Times New Roman"/>
          <w:b/>
          <w:color w:val="0A0000"/>
          <w:sz w:val="22"/>
          <w:lang w:val="pt-PT"/>
        </w:rPr>
        <w:t>Nº 05/2014 - Sessão Nº 001</w:t>
      </w:r>
    </w:p>
    <w:p w:rsidR="001D072B" w:rsidRDefault="001D072B" w:rsidP="001D072B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p w:rsidR="00000000" w:rsidRPr="001D072B" w:rsidRDefault="008031E2" w:rsidP="001D072B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3"/>
        <w:gridCol w:w="140"/>
        <w:gridCol w:w="8144"/>
      </w:tblGrid>
      <w:tr w:rsidR="00000000">
        <w:tc>
          <w:tcPr>
            <w:tcW w:w="1435" w:type="dxa"/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Processo </w:t>
            </w:r>
          </w:p>
        </w:tc>
        <w:tc>
          <w:tcPr>
            <w:tcW w:w="142" w:type="dxa"/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: </w:t>
            </w:r>
          </w:p>
        </w:tc>
        <w:tc>
          <w:tcPr>
            <w:tcW w:w="8375" w:type="dxa"/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201400047000192 </w:t>
            </w:r>
          </w:p>
        </w:tc>
      </w:tr>
      <w:tr w:rsidR="00000000">
        <w:tc>
          <w:tcPr>
            <w:tcW w:w="1435" w:type="dxa"/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Objeto </w:t>
            </w:r>
          </w:p>
        </w:tc>
        <w:tc>
          <w:tcPr>
            <w:tcW w:w="142" w:type="dxa"/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: </w:t>
            </w:r>
          </w:p>
        </w:tc>
        <w:tc>
          <w:tcPr>
            <w:tcW w:w="8375" w:type="dxa"/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Contratação de empresa especializada no fornecimento, instalação e treinamento de sistemas de áudio e vídeo para o plenário, auditório,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mini auditório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>, restaurante e salas de treinamento da nova sede administrativa deste Tribunal. Os mesmos incluem a insta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lação de projetores, telas de projeção, caixas de som, mesas de mixagem e iluminação cênica, de acordo com as especificações mínimas consignadas no Termo de Referência - Anexo </w:t>
            </w: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000000" w:rsidRDefault="008031E2">
      <w:pPr>
        <w:spacing w:after="240"/>
        <w:rPr>
          <w:rFonts w:eastAsia="Times New Roman"/>
          <w:b/>
          <w:bCs/>
          <w:lang w:val="pt-PT"/>
        </w:rPr>
      </w:pPr>
    </w:p>
    <w:p w:rsidR="00000000" w:rsidRDefault="008031E2">
      <w:pPr>
        <w:pStyle w:val="NormalWeb"/>
        <w:spacing w:before="20" w:beforeAutospacing="0" w:after="20" w:afterAutospacing="0"/>
        <w:rPr>
          <w:b/>
          <w:bCs/>
          <w:lang w:val="pt-PT"/>
        </w:rPr>
      </w:pPr>
      <w:r>
        <w:rPr>
          <w:b/>
          <w:bCs/>
          <w:lang w:val="pt-PT"/>
        </w:rPr>
        <w:t xml:space="preserve">1 - Abertura da Sessão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Às 09:00 horas do dia 07 de maio de 2014 , reunira</w:t>
      </w:r>
      <w:r>
        <w:rPr>
          <w:lang w:val="pt-PT"/>
        </w:rPr>
        <w:t>m-se na sala Sala de Reuniões a Pregoeira Polyane Vieira Meireles e os membros da Equipe de Apoio Luiz Paulo Barbosa da Conceição, Cristine Ferreira de Paiva Strege e</w:t>
      </w:r>
      <w:r>
        <w:rPr>
          <w:lang w:val="pt-PT"/>
        </w:rPr>
        <w:t xml:space="preserve"> Marcelo Augusto Xavier, </w:t>
      </w:r>
      <w:r>
        <w:rPr>
          <w:lang w:val="pt-PT"/>
        </w:rPr>
        <w:t>designados p</w:t>
      </w:r>
      <w:r>
        <w:rPr>
          <w:lang w:val="pt-PT"/>
        </w:rPr>
        <w:t>ela Portaria nº 726, de 26/09/2013, com base na Leis nº 8.666/1993, de 21 de junho de 1993, nº 10.520, de 17 de julho de 2002, e Lei Estadual 17.928 de 27 de dezembro de 2012, para realizar os procedimentos relativos ao processamento do Pregão Presencial N</w:t>
      </w:r>
      <w:r>
        <w:rPr>
          <w:lang w:val="pt-PT"/>
        </w:rPr>
        <w:t xml:space="preserve">º 05/2014, tipo menor preço global. Inicialmente a Pregoeira declarou aberta a sessão, passando-se de imediato à fase de credenciamento. </w:t>
      </w: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2 - Credenciamento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Declarando aberta a fase de credenciamento a Pregoeira solicitou aos seus representantes que apr</w:t>
      </w:r>
      <w:r>
        <w:rPr>
          <w:lang w:val="pt-PT"/>
        </w:rPr>
        <w:t xml:space="preserve">esentassem os documentos exigidos no item 5 do Edital. Depois de analisados os documentos pela Equipe de Apoio, foram consideradas credenciadas as empresas abaixo, com os respectivos representantes: </w:t>
      </w:r>
    </w:p>
    <w:p w:rsidR="008031E2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4"/>
        <w:gridCol w:w="1178"/>
        <w:gridCol w:w="1589"/>
        <w:gridCol w:w="2179"/>
        <w:gridCol w:w="1787"/>
      </w:tblGrid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 / EPP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REPRESENTANTE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IDENTIFICAÇÃO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BRASIL MUSICAL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SIM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03.286.628/0001-93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LINDOMAR DA PENHA SÁ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3935381 DGPC/GO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DG 10 DATA GLOBAL TECNOLOGIA E INFORMAÇÃO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NÃO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00.658.293/0001-07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ANTÔNIO BATISTA NASCIMENTO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1368725 SSP/DF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FUJISOM VIDEO FOTO E SOM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SIM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01.448.977/0001-39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VANDERLEI EDUARDO DE OLIVEIRA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17221107115245 SSP/GO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MUSICAL GOIÂNIA INSTRUMENTOS MUSICAIS LTDA-ME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SIM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00.789.409/0001-39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THIAGO ANDRÉ BESERRA CUNHA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4095280 DGPC/GO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SEAL TELECOM </w:t>
            </w:r>
            <w:proofErr w:type="spellStart"/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COMéRCIO</w:t>
            </w:r>
            <w:proofErr w:type="spellEnd"/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eastAsia="Times New Roman"/>
                <w:color w:val="333333"/>
                <w:sz w:val="16"/>
                <w:szCs w:val="16"/>
              </w:rPr>
              <w:t>SERVIçOS</w:t>
            </w:r>
            <w:proofErr w:type="spell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eastAsia="Times New Roman"/>
                <w:color w:val="333333"/>
                <w:sz w:val="16"/>
                <w:szCs w:val="16"/>
              </w:rPr>
              <w:t>TELECOMUNICAçõES</w:t>
            </w:r>
            <w:proofErr w:type="spell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LTDA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NÃO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58.619.404/0001-48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SHEILA LINS DE MELO E SILVA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3569997 SPTC/GO </w:t>
            </w:r>
          </w:p>
        </w:tc>
      </w:tr>
    </w:tbl>
    <w:p w:rsidR="008031E2" w:rsidRDefault="008031E2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>3 - Da Declaração de Atendimento e da Entrega dos Envelopes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Em seguida a Pregoeira solicitou que </w:t>
      </w:r>
      <w:r>
        <w:rPr>
          <w:lang w:val="pt-PT"/>
        </w:rPr>
        <w:t xml:space="preserve">os interessados credenciados apresentassem a </w:t>
      </w:r>
      <w:r>
        <w:rPr>
          <w:b/>
          <w:bCs/>
          <w:lang w:val="pt-PT"/>
        </w:rPr>
        <w:t xml:space="preserve">declaração de pleno atendimento aos requisitos para habilitação, </w:t>
      </w:r>
      <w:r>
        <w:rPr>
          <w:lang w:val="pt-PT"/>
        </w:rPr>
        <w:t xml:space="preserve">bem como que entregassem à Equipe de Apoio, os </w:t>
      </w:r>
      <w:r>
        <w:rPr>
          <w:b/>
          <w:bCs/>
          <w:lang w:val="pt-PT"/>
        </w:rPr>
        <w:t xml:space="preserve">envelopes nº 01 contendo a Proposta e o nº 02 contendo a habilitação. </w:t>
      </w:r>
      <w:r>
        <w:rPr>
          <w:lang w:val="pt-PT"/>
        </w:rPr>
        <w:t>Aberto pela Equipe de Apoio o</w:t>
      </w:r>
      <w:r>
        <w:rPr>
          <w:lang w:val="pt-PT"/>
        </w:rPr>
        <w:t xml:space="preserve"> primeiro envelope contendo a proposta, a Pregoeira declarou encerrada a fase de credenciamento, passando-se à abertura das propostas dos credenciados. </w:t>
      </w: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4 - Da Classificação das Propostas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Abertos todos os envelopes contendo as propostas, a Pregoeira fra</w:t>
      </w:r>
      <w:r>
        <w:rPr>
          <w:lang w:val="pt-PT"/>
        </w:rPr>
        <w:t xml:space="preserve">nqueou o acesso de todos ao conteúdo das mesmas aos interessados, solicitando que as rubricassem. Após, a Pregoeira e a Equipe de Apoio, passaram a análise da adequação das propostas aos requisitos do Edital, </w:t>
      </w:r>
      <w:r>
        <w:rPr>
          <w:lang w:val="pt-PT"/>
        </w:rPr>
        <w:lastRenderedPageBreak/>
        <w:t>considerando que todas as propostas estavam ade</w:t>
      </w:r>
      <w:r>
        <w:rPr>
          <w:lang w:val="pt-PT"/>
        </w:rPr>
        <w:t xml:space="preserve">quadas. Passou-se, então, à classificação da proposta de menor preço e de todas aquelas cujo preço não extrapolasse a 10% daquela, ficando assim classificadas ou desclassificadas para a fase de lance os seguintes licitantes, em ordem crescente de valor: </w:t>
      </w:r>
    </w:p>
    <w:p w:rsidR="00000000" w:rsidRDefault="008031E2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4734"/>
        <w:gridCol w:w="2576"/>
        <w:gridCol w:w="1292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FUJISOM VIDEO FOTO E SOM LTDA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01.448.977/0001-39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4488"/>
        <w:gridCol w:w="1330"/>
        <w:gridCol w:w="1654"/>
        <w:gridCol w:w="1513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Fornecimento, instalação e treinamento de sistemas de áudio e vídeo.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R$ 719.308,00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R$ 719.308,00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4734"/>
        <w:gridCol w:w="2576"/>
        <w:gridCol w:w="1292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BRASIL MUSICAL LTDA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03.286.628/0001-93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4488"/>
        <w:gridCol w:w="1330"/>
        <w:gridCol w:w="1654"/>
        <w:gridCol w:w="1513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Fornecimento, instalação e treinamento de sistemas de áudio e vídeo.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R$ 720.092,00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R$ 720.092,00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4737"/>
        <w:gridCol w:w="2574"/>
        <w:gridCol w:w="1291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3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MUSICAL GOIÂNIA INSTRUMENTOS MUSICAIS LTDA-ME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00.789.409/0001-39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4488"/>
        <w:gridCol w:w="1330"/>
        <w:gridCol w:w="1654"/>
        <w:gridCol w:w="1513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Fornecimento, instalação e treinamento de sistemas de áudio e vídeo.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R$ 735.763,50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R$ 735.763,50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4736"/>
        <w:gridCol w:w="2575"/>
        <w:gridCol w:w="1291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4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DG 10 DATA GLOBAL TECNOLOGIA E INFORMAÇÃO LTDA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00.658.293/0001-07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Não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4488"/>
        <w:gridCol w:w="1330"/>
        <w:gridCol w:w="1654"/>
        <w:gridCol w:w="1513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Fornecimento, instalação e treinamento de sistemas de áudio e vídeo.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R$ 829.311,83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R$ 829.311,83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4737"/>
        <w:gridCol w:w="2574"/>
        <w:gridCol w:w="1291"/>
      </w:tblGrid>
      <w:tr w:rsidR="00000000">
        <w:tc>
          <w:tcPr>
            <w:tcW w:w="1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5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Seal Telecom Comércio e Serviços de Telecomunicações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Ltda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58.619.404/0001-48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Não </w:t>
            </w:r>
          </w:p>
        </w:tc>
      </w:tr>
    </w:tbl>
    <w:p w:rsidR="00000000" w:rsidRDefault="008031E2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4488"/>
        <w:gridCol w:w="1330"/>
        <w:gridCol w:w="1654"/>
        <w:gridCol w:w="1513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Fornecimento, instalação e treinamento de sistemas de áudio e vídeo.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R$ 864.180,45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R$ 864.180,45 </w:t>
            </w:r>
          </w:p>
        </w:tc>
      </w:tr>
    </w:tbl>
    <w:p w:rsidR="008031E2" w:rsidRDefault="008031E2">
      <w:pPr>
        <w:spacing w:after="240"/>
        <w:rPr>
          <w:rFonts w:eastAsia="Times New Roman"/>
          <w:b/>
          <w:bCs/>
          <w:lang w:val="pt-PT"/>
        </w:rPr>
      </w:pPr>
    </w:p>
    <w:p w:rsidR="00000000" w:rsidRDefault="008031E2">
      <w:pPr>
        <w:spacing w:after="240"/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5 - Dos Lances Para o Valor Global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Declarou a Pregoeira aberta a fase dos lances, convidando os autores </w:t>
      </w:r>
      <w:r>
        <w:rPr>
          <w:lang w:val="pt-PT"/>
        </w:rPr>
        <w:t xml:space="preserve">das respectivas propostas classificadas que fizessem verbalmente, em alto e bom som, os lances, iniciando pelo licitante classificado com maior preço a inauguração das rodadas. </w:t>
      </w: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5.1 - Lances do Valor Global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977"/>
        <w:gridCol w:w="4521"/>
        <w:gridCol w:w="1507"/>
        <w:gridCol w:w="175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4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FUJISOM VIDEO FOTO E SOM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01.448.977/0001-39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R$ 718.500,00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MUSICAL GOIÂNIA INSTRUMENTOS MUSICAIS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00.789.409/0001-39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R$ 719.000,00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BRASIL MUSICAL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>03.286.628/0001-93</w:t>
            </w:r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R$ 720.092,00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2ª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MUSICAL GOIÂNIA INSTRUMENTOS MUSICAIS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00.789.409/0001-39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R$ 719.000,00 </w:t>
            </w:r>
          </w:p>
        </w:tc>
      </w:tr>
    </w:tbl>
    <w:p w:rsidR="008031E2" w:rsidRDefault="008031E2">
      <w:pPr>
        <w:rPr>
          <w:rFonts w:eastAsia="Times New Roman"/>
          <w:b/>
          <w:bCs/>
          <w:lang w:val="pt-PT"/>
        </w:rPr>
      </w:pP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lastRenderedPageBreak/>
        <w:t xml:space="preserve">5.2 - Rodada de Negociação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declarou encerrada a fase de lances </w:t>
      </w:r>
      <w:r>
        <w:rPr>
          <w:lang w:val="pt-PT"/>
        </w:rPr>
        <w:t xml:space="preserve">passando-se para a fase de negociação, não houve sucesso para redução do preço , mantendo-se o valor do último lance, na forma abaixo: </w:t>
      </w:r>
    </w:p>
    <w:p w:rsidR="008031E2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5127"/>
        <w:gridCol w:w="1593"/>
        <w:gridCol w:w="19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FUJISOM VIDEO FOTO E SOM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01.448.977/0001-39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R$ 718.500,00 </w:t>
            </w:r>
          </w:p>
        </w:tc>
      </w:tr>
    </w:tbl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5.3 - Classificação Provisória do Valor Global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5133"/>
        <w:gridCol w:w="1593"/>
        <w:gridCol w:w="1981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FUJISOM VIDEO FOTO E SOM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01.448.977/0001-39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R$ 718.500,00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MUSICAL GOIÂNIA INSTRUMENTOS MUSICAIS LTDA-ME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00.789.409/0001-39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R$ 719.000,00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3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BRASIL MUSICAL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03.286.628/0001-93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R$ 720.092,00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4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DG 10 DATA GLOBAL TECNOLOGIA E INFORMAÇÃO LTDA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00.658.293/0001-07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R$ 829.311,83 </w:t>
            </w:r>
          </w:p>
        </w:tc>
      </w:tr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5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Seal Telecom Comércio e Serviços de Telecomunicações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Ltda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58.619.404/0001-48 </w:t>
            </w:r>
          </w:p>
        </w:tc>
        <w:tc>
          <w:tcPr>
            <w:tcW w:w="2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R$ 864.180,45 </w:t>
            </w:r>
          </w:p>
        </w:tc>
      </w:tr>
    </w:tbl>
    <w:p w:rsidR="008031E2" w:rsidRDefault="008031E2">
      <w:pPr>
        <w:rPr>
          <w:rFonts w:eastAsia="Times New Roman"/>
          <w:b/>
          <w:bCs/>
          <w:lang w:val="pt-PT"/>
        </w:rPr>
      </w:pP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6 - Da Habilitação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Após a classificação provisória das licitantes passou-se, assim, à abertura do envelope 02 de habilitação das primeiras colocadas, tendo </w:t>
      </w:r>
      <w:r>
        <w:rPr>
          <w:lang w:val="pt-PT"/>
        </w:rPr>
        <w:t xml:space="preserve">a Pregoeira e a Equipe de Apoio facultado a todos interessados a verificação da documentação.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Analisada a documentação a Pregoeira considerou todas as empresas habilitadas.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A Pregoeira declara as vencedoras CLASSIFICANDO-AS DEFINITIVAMENTE conforme o qua</w:t>
      </w:r>
      <w:r>
        <w:rPr>
          <w:lang w:val="pt-PT"/>
        </w:rPr>
        <w:t xml:space="preserve">dro demonstrativo abaixo , em ordem crescente de preços: </w:t>
      </w:r>
    </w:p>
    <w:p w:rsidR="008031E2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5448"/>
        <w:gridCol w:w="1584"/>
        <w:gridCol w:w="1679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FUJISOM VIDEO FOTO E SOM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01.448.977/0001-39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R$ 718.500,00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MUSICAL GOIÂNIA INSTRUMENTOS MUSICAIS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00.789.409/0001-39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R$ 719.000,00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3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BRASIL MUSICAL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03.286.628/0001-93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R$ 720.092,00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4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DG 10 DATA GLOBAL TECNOLOGIA E INFORMAÇÃO LTDA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00.658.293/0001-07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R$ 829.311,83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5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Seal Telecom Comércio e Serviços de Telecomunicações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Ltda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58.619.404/0001-48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R$ 864.180,45 </w:t>
            </w:r>
          </w:p>
        </w:tc>
      </w:tr>
    </w:tbl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7 - Da fase de Apresentação de Recursos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Após a fase de habilitação, a Pregoeira avisou que o licitante que quisesse interpor recurso contra o procedimento dev</w:t>
      </w:r>
      <w:r>
        <w:rPr>
          <w:lang w:val="pt-PT"/>
        </w:rPr>
        <w:t xml:space="preserve">eria manifestar imediata e motivadamente a sua intenção, que seria registrada no final da ata.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Nenhum participante manifestou intenção de recorrer. </w:t>
      </w: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8 - Da Adjudicação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Como ninguém manifestou interesse em recorrer a Pregoeira adjudicou os objetos do cert</w:t>
      </w:r>
      <w:r>
        <w:rPr>
          <w:lang w:val="pt-PT"/>
        </w:rPr>
        <w:t xml:space="preserve">ame aos vencedores da licitação, na forma abaixo. </w:t>
      </w:r>
    </w:p>
    <w:p w:rsidR="00000000" w:rsidRDefault="008031E2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5"/>
        <w:gridCol w:w="3157"/>
        <w:gridCol w:w="1329"/>
        <w:gridCol w:w="1996"/>
      </w:tblGrid>
      <w:tr w:rsidR="00000000"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333333"/>
                <w:sz w:val="14"/>
                <w:szCs w:val="14"/>
              </w:rPr>
              <w:t xml:space="preserve">DESCRIÇÃO DO PRODUTO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333333"/>
                <w:sz w:val="14"/>
                <w:szCs w:val="14"/>
              </w:rPr>
              <w:t xml:space="preserve">EMPRESA VENCEDORA 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333333"/>
                <w:sz w:val="14"/>
                <w:szCs w:val="14"/>
              </w:rPr>
              <w:t xml:space="preserve">CNPJ/CPF </w:t>
            </w:r>
          </w:p>
        </w:tc>
        <w:tc>
          <w:tcPr>
            <w:tcW w:w="2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8031E2">
            <w:pPr>
              <w:jc w:val="center"/>
              <w:rPr>
                <w:rFonts w:eastAsia="Times New Roman"/>
                <w:b/>
                <w:bCs/>
                <w:color w:val="333333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333333"/>
                <w:sz w:val="14"/>
                <w:szCs w:val="14"/>
              </w:rPr>
              <w:t xml:space="preserve">MENOR LANCE UNITÁRIO </w:t>
            </w:r>
          </w:p>
        </w:tc>
      </w:tr>
      <w:tr w:rsidR="00000000">
        <w:tc>
          <w:tcPr>
            <w:tcW w:w="23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Item(s) do Pregão Nº 05/2014 </w:t>
            </w:r>
          </w:p>
        </w:tc>
        <w:tc>
          <w:tcPr>
            <w:tcW w:w="39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FUJISOM VIDEO FOTO E SOM LTDA 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01.448.977/0001-39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8031E2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R$ 718.500,00 </w:t>
            </w:r>
          </w:p>
        </w:tc>
      </w:tr>
    </w:tbl>
    <w:p w:rsidR="008031E2" w:rsidRDefault="008031E2">
      <w:pPr>
        <w:rPr>
          <w:rFonts w:eastAsia="Times New Roman"/>
          <w:b/>
          <w:bCs/>
          <w:lang w:val="pt-PT"/>
        </w:rPr>
      </w:pP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lastRenderedPageBreak/>
        <w:t xml:space="preserve">9 - Das Ocorrências na Sessão Pública </w:t>
      </w:r>
    </w:p>
    <w:p w:rsidR="008031E2" w:rsidRDefault="008031E2" w:rsidP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Os trabalhos foram acompanhados pelo responsável técnico Pedro Henrique Mota Emilíano, tendo o mesmo prestado os esclarecimentos ténicos necessários à classificação das propostas durante a Sessão.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houve ocorrências dignas de nota. </w:t>
      </w:r>
    </w:p>
    <w:p w:rsidR="008031E2" w:rsidRDefault="008031E2">
      <w:pPr>
        <w:rPr>
          <w:rFonts w:eastAsia="Times New Roman"/>
          <w:b/>
          <w:bCs/>
          <w:lang w:val="pt-PT"/>
        </w:rPr>
      </w:pPr>
    </w:p>
    <w:p w:rsidR="00000000" w:rsidRDefault="008031E2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10 - Encerramento da Sessão </w:t>
      </w: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Nada mais havendo a tratar a Pregoeira encerrou a sessão, da qual, para constar, lavrou-se a presente Ata que, lida e achada conforme, vai devidament</w:t>
      </w:r>
      <w:r>
        <w:rPr>
          <w:lang w:val="pt-PT"/>
        </w:rPr>
        <w:t xml:space="preserve">e assinada pela Pregoeira, Equipe de Apoio e pelos licitantes presentes que o quiseram. </w:t>
      </w:r>
    </w:p>
    <w:p w:rsidR="00000000" w:rsidRDefault="008031E2">
      <w:pPr>
        <w:spacing w:after="240"/>
        <w:rPr>
          <w:rFonts w:eastAsia="Times New Roman"/>
          <w:lang w:val="pt-PT"/>
        </w:rPr>
      </w:pPr>
    </w:p>
    <w:p w:rsidR="008031E2" w:rsidRDefault="008031E2">
      <w:pPr>
        <w:spacing w:after="240"/>
        <w:rPr>
          <w:rFonts w:eastAsia="Times New Roman"/>
          <w:lang w:val="pt-PT"/>
        </w:rPr>
      </w:pPr>
    </w:p>
    <w:p w:rsidR="00000000" w:rsidRDefault="008031E2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Polyane Vieira Meireles </w:t>
      </w:r>
      <w:r>
        <w:rPr>
          <w:lang w:val="pt-PT"/>
        </w:rPr>
        <w:br/>
        <w:t xml:space="preserve">Pregoeira </w:t>
      </w:r>
    </w:p>
    <w:p w:rsidR="00000000" w:rsidRDefault="008031E2">
      <w:pPr>
        <w:spacing w:after="240"/>
        <w:rPr>
          <w:rFonts w:eastAsia="Times New Roman"/>
          <w:lang w:val="pt-PT"/>
        </w:rPr>
      </w:pPr>
    </w:p>
    <w:p w:rsidR="00000000" w:rsidRDefault="008031E2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Luiz Paulo Barbosa da Conceição </w:t>
      </w:r>
      <w:r>
        <w:rPr>
          <w:lang w:val="pt-PT"/>
        </w:rPr>
        <w:br/>
        <w:t xml:space="preserve">Equipe de Apoio </w:t>
      </w:r>
    </w:p>
    <w:p w:rsidR="00000000" w:rsidRDefault="008031E2">
      <w:pPr>
        <w:spacing w:after="240"/>
        <w:rPr>
          <w:rFonts w:eastAsia="Times New Roman"/>
          <w:lang w:val="pt-PT"/>
        </w:rPr>
      </w:pPr>
    </w:p>
    <w:p w:rsidR="00000000" w:rsidRDefault="008031E2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Cristine Ferreira de Paiva Strege </w:t>
      </w:r>
      <w:r>
        <w:rPr>
          <w:lang w:val="pt-PT"/>
        </w:rPr>
        <w:br/>
        <w:t xml:space="preserve">Equipe de Apoio </w:t>
      </w:r>
    </w:p>
    <w:p w:rsidR="00000000" w:rsidRDefault="008031E2">
      <w:pPr>
        <w:spacing w:after="240"/>
        <w:rPr>
          <w:rFonts w:eastAsia="Times New Roman"/>
          <w:lang w:val="pt-PT"/>
        </w:rPr>
      </w:pPr>
    </w:p>
    <w:p w:rsidR="00000000" w:rsidRDefault="008031E2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>Marcelo Augusto X</w:t>
      </w:r>
      <w:r>
        <w:rPr>
          <w:b/>
          <w:bCs/>
          <w:lang w:val="pt-PT"/>
        </w:rPr>
        <w:t xml:space="preserve">avier </w:t>
      </w:r>
      <w:r>
        <w:rPr>
          <w:lang w:val="pt-PT"/>
        </w:rPr>
        <w:br/>
        <w:t xml:space="preserve">Equipe de Apoio </w:t>
      </w:r>
    </w:p>
    <w:p w:rsidR="00000000" w:rsidRDefault="008031E2">
      <w:pPr>
        <w:spacing w:after="240"/>
        <w:rPr>
          <w:rFonts w:eastAsia="Times New Roman"/>
          <w:lang w:val="pt-PT"/>
        </w:rPr>
      </w:pPr>
    </w:p>
    <w:p w:rsidR="008031E2" w:rsidRDefault="008031E2" w:rsidP="008031E2">
      <w:pPr>
        <w:jc w:val="center"/>
        <w:rPr>
          <w:b/>
          <w:lang w:val="pt-PT"/>
        </w:rPr>
      </w:pPr>
      <w:r>
        <w:rPr>
          <w:b/>
          <w:lang w:val="pt-PT"/>
        </w:rPr>
        <w:t>Pedro Henrique Mota Emilíano</w:t>
      </w:r>
    </w:p>
    <w:p w:rsidR="008031E2" w:rsidRDefault="008031E2" w:rsidP="008031E2">
      <w:pPr>
        <w:jc w:val="center"/>
        <w:rPr>
          <w:lang w:val="pt-PT"/>
        </w:rPr>
      </w:pPr>
      <w:r>
        <w:rPr>
          <w:lang w:val="pt-PT"/>
        </w:rPr>
        <w:t>Analista</w:t>
      </w:r>
    </w:p>
    <w:p w:rsidR="00000000" w:rsidRDefault="008031E2">
      <w:pPr>
        <w:spacing w:after="240"/>
        <w:rPr>
          <w:rFonts w:eastAsia="Times New Roman"/>
          <w:lang w:val="pt-PT"/>
        </w:rPr>
      </w:pPr>
    </w:p>
    <w:p w:rsidR="00000000" w:rsidRDefault="008031E2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Licitantes presentes: </w:t>
      </w:r>
    </w:p>
    <w:p w:rsidR="00000000" w:rsidRDefault="008031E2">
      <w:pPr>
        <w:rPr>
          <w:rFonts w:eastAsia="Times New Roman"/>
          <w:lang w:val="pt-PT"/>
        </w:rPr>
      </w:pPr>
    </w:p>
    <w:p w:rsidR="008031E2" w:rsidRDefault="008031E2">
      <w:pPr>
        <w:pStyle w:val="NormalWeb"/>
        <w:jc w:val="center"/>
        <w:rPr>
          <w:b/>
          <w:bCs/>
          <w:lang w:val="pt-PT"/>
        </w:rPr>
      </w:pPr>
      <w:r>
        <w:rPr>
          <w:lang w:val="pt-PT"/>
        </w:rPr>
        <w:br/>
      </w:r>
      <w:r>
        <w:rPr>
          <w:b/>
          <w:bCs/>
          <w:lang w:val="pt-PT"/>
        </w:rPr>
        <w:t xml:space="preserve">Brasil Musical Ltda </w:t>
      </w:r>
      <w:r>
        <w:rPr>
          <w:lang w:val="pt-PT"/>
        </w:rPr>
        <w:br/>
        <w:t xml:space="preserve">Lindomar da Penha Sá </w:t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lastRenderedPageBreak/>
        <w:br/>
      </w:r>
    </w:p>
    <w:p w:rsidR="00000000" w:rsidRDefault="008031E2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Dg 10 Data Global Tecnologia e Informação Ltda </w:t>
      </w:r>
      <w:r>
        <w:rPr>
          <w:lang w:val="pt-PT"/>
        </w:rPr>
        <w:br/>
      </w:r>
      <w:r>
        <w:rPr>
          <w:lang w:val="pt-PT"/>
        </w:rPr>
        <w:t xml:space="preserve">Antônio Batista Nascimento </w:t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Fujisom Video Foto e Som Ltda </w:t>
      </w:r>
      <w:r>
        <w:rPr>
          <w:lang w:val="pt-PT"/>
        </w:rPr>
        <w:br/>
        <w:t xml:space="preserve">Vanderlei Eduardo de Oliveira </w:t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Musical Goiânia Instrumentos Musicais Ltda-me </w:t>
      </w:r>
      <w:r>
        <w:rPr>
          <w:lang w:val="pt-PT"/>
        </w:rPr>
        <w:br/>
        <w:t xml:space="preserve">Thiago André Beserra Cunha </w:t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Seal Telecom Comércio e Serviços de Telecomunicações Ltda </w:t>
      </w:r>
      <w:r>
        <w:rPr>
          <w:lang w:val="pt-PT"/>
        </w:rPr>
        <w:br/>
        <w:t>Sheila Lins de Melo e Silv</w:t>
      </w:r>
      <w:r>
        <w:rPr>
          <w:lang w:val="pt-PT"/>
        </w:rPr>
        <w:t xml:space="preserve">a </w:t>
      </w:r>
    </w:p>
    <w:sectPr w:rsidR="00000000" w:rsidSect="001D072B">
      <w:headerReference w:type="even" r:id="rId6"/>
      <w:headerReference w:type="default" r:id="rId7"/>
      <w:footerReference w:type="default" r:id="rId8"/>
      <w:pgSz w:w="11907" w:h="16839"/>
      <w:pgMar w:top="1400" w:right="840" w:bottom="840" w:left="14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72B" w:rsidRDefault="001D072B" w:rsidP="001D072B">
      <w:r>
        <w:separator/>
      </w:r>
    </w:p>
  </w:endnote>
  <w:endnote w:type="continuationSeparator" w:id="0">
    <w:p w:rsidR="001D072B" w:rsidRDefault="001D072B" w:rsidP="001D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2B" w:rsidRDefault="001D072B" w:rsidP="001D072B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>_____________________________________________________________________________________________________________</w:t>
    </w:r>
  </w:p>
  <w:p w:rsidR="001D072B" w:rsidRDefault="001D072B" w:rsidP="001D072B">
    <w:pPr>
      <w:pStyle w:val="Rodap"/>
      <w:jc w:val="center"/>
      <w:rPr>
        <w:color w:val="0A0000"/>
        <w:sz w:val="4"/>
      </w:rPr>
    </w:pPr>
  </w:p>
  <w:p w:rsidR="001D072B" w:rsidRPr="001D072B" w:rsidRDefault="001D072B" w:rsidP="001D072B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 xml:space="preserve">Praça Dr. Pedro Ludovico Teixeira, nº 332, Centro, GOIANIA, CEP: </w:t>
    </w:r>
    <w:proofErr w:type="gramStart"/>
    <w:r>
      <w:rPr>
        <w:color w:val="0A0000"/>
        <w:sz w:val="16"/>
      </w:rPr>
      <w:t>74.003-010, Fone</w:t>
    </w:r>
    <w:proofErr w:type="gramEnd"/>
    <w:r>
      <w:rPr>
        <w:color w:val="0A0000"/>
        <w:sz w:val="16"/>
      </w:rPr>
      <w:t xml:space="preserve">: (62) 3201-9050, Fax: (32) 3201-9144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72B" w:rsidRDefault="001D072B" w:rsidP="001D072B">
      <w:r>
        <w:separator/>
      </w:r>
    </w:p>
  </w:footnote>
  <w:footnote w:type="continuationSeparator" w:id="0">
    <w:p w:rsidR="001D072B" w:rsidRDefault="001D072B" w:rsidP="001D0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2B" w:rsidRDefault="001D072B" w:rsidP="003E35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072B" w:rsidRDefault="001D072B" w:rsidP="001D072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2B" w:rsidRDefault="001D072B" w:rsidP="003E35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31E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D072B" w:rsidRDefault="001D072B" w:rsidP="001D072B">
    <w:pPr>
      <w:pStyle w:val="Cabealho"/>
      <w:ind w:right="360"/>
      <w:jc w:val="center"/>
      <w:rPr>
        <w:color w:val="0A0000"/>
        <w:sz w:val="22"/>
      </w:rPr>
    </w:pPr>
    <w:r>
      <w:rPr>
        <w:noProof/>
        <w:color w:val="0A0000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330200" cy="3556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072B" w:rsidRDefault="001D072B" w:rsidP="001D072B">
    <w:pPr>
      <w:pStyle w:val="Cabealho"/>
      <w:jc w:val="center"/>
      <w:rPr>
        <w:color w:val="0A0000"/>
        <w:sz w:val="22"/>
      </w:rPr>
    </w:pPr>
  </w:p>
  <w:p w:rsidR="001D072B" w:rsidRDefault="001D072B" w:rsidP="001D072B">
    <w:pPr>
      <w:pStyle w:val="Cabealho"/>
      <w:jc w:val="center"/>
      <w:rPr>
        <w:color w:val="0A0000"/>
        <w:sz w:val="22"/>
      </w:rPr>
    </w:pPr>
  </w:p>
  <w:p w:rsidR="001D072B" w:rsidRDefault="001D072B" w:rsidP="001D072B">
    <w:pPr>
      <w:pStyle w:val="Cabealho"/>
      <w:jc w:val="center"/>
      <w:rPr>
        <w:color w:val="0A0000"/>
        <w:sz w:val="22"/>
      </w:rPr>
    </w:pPr>
  </w:p>
  <w:p w:rsidR="001D072B" w:rsidRDefault="001D072B" w:rsidP="001D072B">
    <w:pPr>
      <w:pStyle w:val="Cabealho"/>
      <w:jc w:val="center"/>
      <w:rPr>
        <w:color w:val="0A0000"/>
        <w:sz w:val="22"/>
      </w:rPr>
    </w:pPr>
  </w:p>
  <w:p w:rsidR="001D072B" w:rsidRDefault="001D072B" w:rsidP="001D072B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TRIBUNAL DE CONTAS DO ESTADO DE GOIÁS</w:t>
    </w:r>
  </w:p>
  <w:p w:rsidR="001D072B" w:rsidRDefault="001D072B" w:rsidP="001D072B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Pregoeiro e Equipe de Apoio</w:t>
    </w:r>
  </w:p>
  <w:p w:rsidR="001D072B" w:rsidRPr="001D072B" w:rsidRDefault="001D072B" w:rsidP="001D072B">
    <w:pPr>
      <w:pStyle w:val="Cabealho"/>
      <w:jc w:val="center"/>
      <w:rPr>
        <w:color w:val="0A0000"/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97E65"/>
    <w:rsid w:val="001D072B"/>
    <w:rsid w:val="00697E65"/>
    <w:rsid w:val="0080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1D07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72B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D07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D072B"/>
    <w:rPr>
      <w:rFonts w:eastAsiaTheme="minorEastAsia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1D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7720</Characters>
  <Application>Microsoft Office Word</Application>
  <DocSecurity>0</DocSecurity>
  <Lines>64</Lines>
  <Paragraphs>17</Paragraphs>
  <ScaleCrop>false</ScaleCrop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maugusto</dc:creator>
  <cp:keywords/>
  <dc:description/>
  <cp:lastModifiedBy>maugusto</cp:lastModifiedBy>
  <cp:revision>3</cp:revision>
  <dcterms:created xsi:type="dcterms:W3CDTF">2014-05-07T13:20:00Z</dcterms:created>
  <dcterms:modified xsi:type="dcterms:W3CDTF">2014-05-07T13:22:00Z</dcterms:modified>
</cp:coreProperties>
</file>